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E242" w14:textId="7471F187" w:rsidR="002E2958" w:rsidRPr="002E2958" w:rsidRDefault="002E2958" w:rsidP="002E2958">
      <w:pPr>
        <w:jc w:val="center"/>
        <w:rPr>
          <w:rFonts w:ascii="Tahoma" w:hAnsi="Tahoma" w:cs="Tahoma"/>
          <w:b/>
          <w:bCs/>
          <w:u w:val="single"/>
        </w:rPr>
      </w:pPr>
      <w:r w:rsidRPr="002E2958">
        <w:rPr>
          <w:rFonts w:ascii="Tahoma" w:hAnsi="Tahoma" w:cs="Tahoma"/>
          <w:b/>
          <w:bCs/>
          <w:u w:val="single"/>
        </w:rPr>
        <w:t>Parish of St. James New Barnet Statement on Domestic Abuse</w:t>
      </w:r>
    </w:p>
    <w:p w14:paraId="0196938D" w14:textId="437FAE7B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All forms of domestic abuse are wrong and must stop.</w:t>
      </w:r>
      <w:r w:rsidRPr="002E2958">
        <w:rPr>
          <w:rFonts w:ascii="Tahoma" w:hAnsi="Tahoma" w:cs="Tahoma"/>
        </w:rPr>
        <w:t xml:space="preserve"> </w:t>
      </w:r>
      <w:r w:rsidRPr="002E2958">
        <w:rPr>
          <w:rFonts w:ascii="Tahoma" w:hAnsi="Tahoma" w:cs="Tahoma"/>
          <w:b/>
          <w:bCs/>
        </w:rPr>
        <w:t>We are committed to promoting and supporting safer environments which:</w:t>
      </w:r>
    </w:p>
    <w:p w14:paraId="08A74AB0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ensure that all people feel welcomed, respected and safe from abuse;</w:t>
      </w:r>
    </w:p>
    <w:p w14:paraId="14E8F9D7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work to protect those experiencing domestic abuse;</w:t>
      </w:r>
    </w:p>
    <w:p w14:paraId="48C5590D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recognise equality amongst people and within relationships;</w:t>
      </w:r>
    </w:p>
    <w:p w14:paraId="55F622CC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refuse to condone any form of abuse;</w:t>
      </w:r>
    </w:p>
    <w:p w14:paraId="5EA1D0D0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enable and encourage concerns to be raised and responded to openly and consistently.</w:t>
      </w:r>
    </w:p>
    <w:p w14:paraId="00D49A33" w14:textId="77777777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We recognise that:</w:t>
      </w:r>
    </w:p>
    <w:p w14:paraId="7B7E5EBF" w14:textId="2640D7AE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all forms of domestic abuse cause damage to the survivor and express an imbalance of power in the relationship;</w:t>
      </w:r>
    </w:p>
    <w:p w14:paraId="08521C70" w14:textId="209EFADD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all survivors (regardless of age, disability, gender, racial heritage, religious belief, sexual orientation or identity) have the right to equal protection from all types of harm or abuse;</w:t>
      </w:r>
    </w:p>
    <w:p w14:paraId="5119A04C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domestic abuse can occur in all communities;</w:t>
      </w:r>
    </w:p>
    <w:p w14:paraId="02952956" w14:textId="0E0AC329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domestic abuse may be a single incident, but is usually a systematic repeated pattern which escalates in severity and frequency;</w:t>
      </w:r>
    </w:p>
    <w:p w14:paraId="7B37293E" w14:textId="4DEDAB53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domestic abuse, if witnessed or overheard by a child, is a form of abuse by the perpetrator of the abusive behaviour;</w:t>
      </w:r>
    </w:p>
    <w:p w14:paraId="4DB83C6D" w14:textId="31D2682B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working in partnership with children, adults and other agencies is essential in promoting the welfare of any child or adult suffering abuse.</w:t>
      </w:r>
    </w:p>
    <w:p w14:paraId="2FF2FE5C" w14:textId="77777777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We will respond to domestic abuse:</w:t>
      </w:r>
    </w:p>
    <w:p w14:paraId="1814E452" w14:textId="77777777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In all our activities by –</w:t>
      </w:r>
    </w:p>
    <w:p w14:paraId="315E749A" w14:textId="5A07F581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valuing, listening to and respecting both survivors and alleged or known perpetrators of domestic abuse, whilst appreciating the need to ensure a distance is kept between the two and refusing to condone the perpetration or continuation of any form of abuse.</w:t>
      </w:r>
    </w:p>
    <w:p w14:paraId="0FAC0CEB" w14:textId="77777777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In our publicity by –</w:t>
      </w:r>
    </w:p>
    <w:p w14:paraId="56784619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 xml:space="preserve">• raising awareness about other agencies, support services, resources and expertise, </w:t>
      </w:r>
    </w:p>
    <w:p w14:paraId="50B93F58" w14:textId="7E62467A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lastRenderedPageBreak/>
        <w:t>through providing information in public and women-only areas of relevance to survivors, children and alleged or known perpetrators of domestic abuse.</w:t>
      </w:r>
    </w:p>
    <w:p w14:paraId="6DC003CF" w14:textId="77777777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When concerns are raised by –</w:t>
      </w:r>
    </w:p>
    <w:p w14:paraId="7A5F0B2A" w14:textId="77777777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ensuring that those who have experienced abuse can find safety and informed help;</w:t>
      </w:r>
    </w:p>
    <w:p w14:paraId="4312A1D7" w14:textId="2F5DC780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working with the appropriate statutory bodies during an investigation into domestic abuse, including when allegations are made against a member of the church community.</w:t>
      </w:r>
    </w:p>
    <w:p w14:paraId="3CD77CBD" w14:textId="77777777" w:rsidR="002E2958" w:rsidRPr="002E2958" w:rsidRDefault="002E2958" w:rsidP="002E2958">
      <w:pPr>
        <w:rPr>
          <w:rFonts w:ascii="Tahoma" w:hAnsi="Tahoma" w:cs="Tahoma"/>
          <w:b/>
          <w:bCs/>
        </w:rPr>
      </w:pPr>
      <w:r w:rsidRPr="002E2958">
        <w:rPr>
          <w:rFonts w:ascii="Tahoma" w:hAnsi="Tahoma" w:cs="Tahoma"/>
          <w:b/>
          <w:bCs/>
        </w:rPr>
        <w:t>In our care by –</w:t>
      </w:r>
    </w:p>
    <w:p w14:paraId="7353EF73" w14:textId="1B36B6C0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ensuring that informed and appropriate pastoral care is offered to any child, young person or adult who has suffered abuse;</w:t>
      </w:r>
    </w:p>
    <w:p w14:paraId="4366F1AD" w14:textId="1D0DA41E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• identifying and outlining the appropriate relationship of those with pastoral care responsibilities with both survivors and alleged or known perpetrators of domestic abuse.</w:t>
      </w:r>
    </w:p>
    <w:p w14:paraId="64510114" w14:textId="524BD0B6" w:rsidR="00DC11A1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We are committed to reviewing our policy and procedures regularly.</w:t>
      </w:r>
    </w:p>
    <w:p w14:paraId="4192BBF2" w14:textId="354106FC" w:rsidR="002E2958" w:rsidRPr="002E2958" w:rsidRDefault="002E2958" w:rsidP="002E2958">
      <w:pPr>
        <w:rPr>
          <w:rFonts w:ascii="Tahoma" w:hAnsi="Tahoma" w:cs="Tahoma"/>
        </w:rPr>
      </w:pPr>
    </w:p>
    <w:p w14:paraId="1AB5C3BF" w14:textId="24BD8650" w:rsidR="002E2958" w:rsidRPr="002E2958" w:rsidRDefault="002E2958" w:rsidP="002E2958">
      <w:pPr>
        <w:rPr>
          <w:rFonts w:ascii="Tahoma" w:hAnsi="Tahoma" w:cs="Tahoma"/>
        </w:rPr>
      </w:pPr>
      <w:r w:rsidRPr="002E2958">
        <w:rPr>
          <w:rFonts w:ascii="Tahoma" w:hAnsi="Tahoma" w:cs="Tahoma"/>
        </w:rPr>
        <w:t>Statement compiled: 30</w:t>
      </w:r>
      <w:r w:rsidRPr="002E2958">
        <w:rPr>
          <w:rFonts w:ascii="Tahoma" w:hAnsi="Tahoma" w:cs="Tahoma"/>
          <w:vertAlign w:val="superscript"/>
        </w:rPr>
        <w:t>th</w:t>
      </w:r>
      <w:r w:rsidRPr="002E2958">
        <w:rPr>
          <w:rFonts w:ascii="Tahoma" w:hAnsi="Tahoma" w:cs="Tahoma"/>
        </w:rPr>
        <w:t xml:space="preserve"> August 2022</w:t>
      </w:r>
    </w:p>
    <w:sectPr w:rsidR="002E2958" w:rsidRPr="002E2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58"/>
    <w:rsid w:val="002E2958"/>
    <w:rsid w:val="00DC11A1"/>
    <w:rsid w:val="00E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ED84"/>
  <w15:chartTrackingRefBased/>
  <w15:docId w15:val="{F25A9D8B-60A5-42F8-B35B-1814DD6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Alford</dc:creator>
  <cp:keywords/>
  <dc:description/>
  <cp:lastModifiedBy>Jamie Alford</cp:lastModifiedBy>
  <cp:revision>2</cp:revision>
  <dcterms:created xsi:type="dcterms:W3CDTF">2022-08-13T14:29:00Z</dcterms:created>
  <dcterms:modified xsi:type="dcterms:W3CDTF">2022-08-13T14:38:00Z</dcterms:modified>
</cp:coreProperties>
</file>